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6F0" w:rsidRDefault="00937C9A" w:rsidP="006A26F0">
      <w:pPr>
        <w:jc w:val="center"/>
        <w:rPr>
          <w:rFonts w:asciiTheme="minorHAnsi" w:hAnsiTheme="minorHAnsi" w:cs="Arial"/>
          <w:b/>
          <w:sz w:val="32"/>
          <w:szCs w:val="32"/>
        </w:rPr>
      </w:pPr>
      <w:r w:rsidRPr="006A26F0">
        <w:rPr>
          <w:rFonts w:asciiTheme="minorHAnsi" w:hAnsiTheme="minorHAnsi" w:cs="Arial"/>
          <w:b/>
          <w:sz w:val="32"/>
          <w:szCs w:val="32"/>
        </w:rPr>
        <w:t>Madame BERNIER  Hélène, P</w:t>
      </w:r>
      <w:r w:rsidR="001E4F35" w:rsidRPr="006A26F0">
        <w:rPr>
          <w:rFonts w:asciiTheme="minorHAnsi" w:hAnsiTheme="minorHAnsi" w:cs="Arial"/>
          <w:b/>
          <w:sz w:val="32"/>
          <w:szCs w:val="32"/>
        </w:rPr>
        <w:t>résidente</w:t>
      </w:r>
      <w:r w:rsidRPr="006A26F0">
        <w:rPr>
          <w:rFonts w:asciiTheme="minorHAnsi" w:hAnsiTheme="minorHAnsi" w:cs="Arial"/>
          <w:b/>
          <w:sz w:val="32"/>
          <w:szCs w:val="32"/>
        </w:rPr>
        <w:t xml:space="preserve"> </w:t>
      </w:r>
      <w:r w:rsidR="001E4F35" w:rsidRPr="006A26F0">
        <w:rPr>
          <w:rFonts w:asciiTheme="minorHAnsi" w:hAnsiTheme="minorHAnsi" w:cs="Arial"/>
          <w:b/>
          <w:sz w:val="32"/>
          <w:szCs w:val="32"/>
        </w:rPr>
        <w:t>de Saint</w:t>
      </w:r>
      <w:r w:rsidR="009445E8" w:rsidRPr="006A26F0">
        <w:rPr>
          <w:rFonts w:asciiTheme="minorHAnsi" w:hAnsiTheme="minorHAnsi" w:cs="Arial"/>
          <w:b/>
          <w:sz w:val="32"/>
          <w:szCs w:val="32"/>
        </w:rPr>
        <w:t>-</w:t>
      </w:r>
      <w:r w:rsidR="001E4F35" w:rsidRPr="006A26F0">
        <w:rPr>
          <w:rFonts w:asciiTheme="minorHAnsi" w:hAnsiTheme="minorHAnsi" w:cs="Arial"/>
          <w:b/>
          <w:sz w:val="32"/>
          <w:szCs w:val="32"/>
        </w:rPr>
        <w:t>Barth Essentiel,</w:t>
      </w:r>
    </w:p>
    <w:p w:rsidR="009A6FB8" w:rsidRPr="006A26F0" w:rsidRDefault="001E4F35" w:rsidP="006A26F0">
      <w:pPr>
        <w:jc w:val="center"/>
        <w:rPr>
          <w:rFonts w:asciiTheme="minorHAnsi" w:hAnsiTheme="minorHAnsi" w:cs="Arial"/>
          <w:b/>
          <w:sz w:val="32"/>
          <w:szCs w:val="32"/>
        </w:rPr>
      </w:pPr>
      <w:proofErr w:type="gramStart"/>
      <w:r w:rsidRPr="006A26F0">
        <w:rPr>
          <w:rFonts w:asciiTheme="minorHAnsi" w:hAnsiTheme="minorHAnsi" w:cs="Arial"/>
          <w:b/>
          <w:sz w:val="32"/>
          <w:szCs w:val="32"/>
        </w:rPr>
        <w:t>en</w:t>
      </w:r>
      <w:proofErr w:type="gramEnd"/>
      <w:r w:rsidRPr="006A26F0">
        <w:rPr>
          <w:rFonts w:asciiTheme="minorHAnsi" w:hAnsiTheme="minorHAnsi" w:cs="Arial"/>
          <w:b/>
          <w:sz w:val="32"/>
          <w:szCs w:val="32"/>
        </w:rPr>
        <w:t xml:space="preserve"> visite en Guadeloupe</w:t>
      </w:r>
    </w:p>
    <w:p w:rsidR="009A6FB8" w:rsidRDefault="001E4F35" w:rsidP="001E4F35">
      <w:pPr>
        <w:tabs>
          <w:tab w:val="left" w:pos="1705"/>
        </w:tabs>
        <w:jc w:val="both"/>
        <w:rPr>
          <w:rFonts w:asciiTheme="minorHAnsi" w:hAnsiTheme="minorHAnsi" w:cs="Arial"/>
          <w:sz w:val="20"/>
          <w:szCs w:val="20"/>
        </w:rPr>
      </w:pPr>
      <w:r>
        <w:rPr>
          <w:rFonts w:asciiTheme="minorHAnsi" w:hAnsiTheme="minorHAnsi" w:cs="Arial"/>
          <w:sz w:val="20"/>
          <w:szCs w:val="20"/>
        </w:rPr>
        <w:tab/>
      </w:r>
    </w:p>
    <w:p w:rsidR="0078061E" w:rsidRPr="00AE055A" w:rsidRDefault="009A6FB8" w:rsidP="0078061E">
      <w:pPr>
        <w:jc w:val="both"/>
        <w:rPr>
          <w:rFonts w:ascii="Arial Narrow" w:hAnsi="Arial Narrow"/>
          <w:sz w:val="22"/>
          <w:szCs w:val="22"/>
        </w:rPr>
      </w:pPr>
      <w:r w:rsidRPr="00AE055A">
        <w:rPr>
          <w:rFonts w:ascii="Arial Narrow" w:hAnsi="Arial Narrow" w:cs="Arial"/>
          <w:sz w:val="22"/>
          <w:szCs w:val="22"/>
        </w:rPr>
        <w:t>Madame  BERNIER</w:t>
      </w:r>
      <w:r w:rsidRPr="00AE055A">
        <w:rPr>
          <w:rFonts w:ascii="Arial Narrow" w:hAnsi="Arial Narrow" w:cs="Arial"/>
          <w:b/>
          <w:sz w:val="22"/>
          <w:szCs w:val="22"/>
        </w:rPr>
        <w:t xml:space="preserve"> </w:t>
      </w:r>
      <w:r w:rsidRPr="00AE055A">
        <w:rPr>
          <w:rFonts w:ascii="Arial Narrow" w:hAnsi="Arial Narrow" w:cs="Arial"/>
          <w:sz w:val="22"/>
          <w:szCs w:val="22"/>
        </w:rPr>
        <w:t xml:space="preserve"> Hélène,</w:t>
      </w:r>
      <w:r w:rsidR="0078061E" w:rsidRPr="00AE055A">
        <w:rPr>
          <w:rFonts w:ascii="Arial Narrow" w:hAnsi="Arial Narrow" w:cs="Arial"/>
          <w:sz w:val="22"/>
          <w:szCs w:val="22"/>
        </w:rPr>
        <w:t xml:space="preserve"> </w:t>
      </w:r>
      <w:r w:rsidR="00355C62" w:rsidRPr="00AE055A">
        <w:rPr>
          <w:rFonts w:ascii="Arial Narrow" w:hAnsi="Arial Narrow" w:cs="Arial"/>
          <w:sz w:val="22"/>
          <w:szCs w:val="22"/>
        </w:rPr>
        <w:t xml:space="preserve"> a </w:t>
      </w:r>
      <w:r w:rsidR="008A089D" w:rsidRPr="00AE055A">
        <w:rPr>
          <w:rFonts w:ascii="Arial Narrow" w:hAnsi="Arial Narrow" w:cs="Arial"/>
          <w:sz w:val="22"/>
          <w:szCs w:val="22"/>
        </w:rPr>
        <w:t>participé à</w:t>
      </w:r>
      <w:r w:rsidR="00355C62" w:rsidRPr="00AE055A">
        <w:rPr>
          <w:rFonts w:ascii="Arial Narrow" w:hAnsi="Arial Narrow" w:cs="Arial"/>
          <w:sz w:val="22"/>
          <w:szCs w:val="22"/>
        </w:rPr>
        <w:t xml:space="preserve"> une</w:t>
      </w:r>
      <w:r w:rsidRPr="00AE055A">
        <w:rPr>
          <w:rFonts w:ascii="Arial Narrow" w:hAnsi="Arial Narrow" w:cs="Arial"/>
          <w:sz w:val="22"/>
          <w:szCs w:val="22"/>
        </w:rPr>
        <w:t xml:space="preserve"> sortie scientifique en  Guadeloupe </w:t>
      </w:r>
      <w:r w:rsidR="0078061E" w:rsidRPr="00AE055A">
        <w:rPr>
          <w:rFonts w:ascii="Arial Narrow" w:hAnsi="Arial Narrow" w:cs="Arial"/>
          <w:sz w:val="22"/>
          <w:szCs w:val="22"/>
        </w:rPr>
        <w:t xml:space="preserve">dans la </w:t>
      </w:r>
      <w:r w:rsidRPr="00AE055A">
        <w:rPr>
          <w:rFonts w:ascii="Arial Narrow" w:hAnsi="Arial Narrow" w:cs="Arial"/>
          <w:sz w:val="22"/>
          <w:szCs w:val="22"/>
        </w:rPr>
        <w:t xml:space="preserve"> </w:t>
      </w:r>
      <w:r w:rsidR="0078061E" w:rsidRPr="00AE055A">
        <w:rPr>
          <w:rFonts w:ascii="Arial Narrow" w:hAnsi="Arial Narrow" w:cs="Arial"/>
          <w:sz w:val="22"/>
          <w:szCs w:val="22"/>
        </w:rPr>
        <w:t xml:space="preserve">zone de </w:t>
      </w:r>
      <w:r w:rsidR="001E4F35" w:rsidRPr="00AE055A">
        <w:rPr>
          <w:rFonts w:ascii="Arial Narrow" w:hAnsi="Arial Narrow" w:cs="Arial"/>
          <w:sz w:val="22"/>
          <w:szCs w:val="22"/>
        </w:rPr>
        <w:t>P</w:t>
      </w:r>
      <w:r w:rsidR="0078061E" w:rsidRPr="00AE055A">
        <w:rPr>
          <w:rFonts w:ascii="Arial Narrow" w:hAnsi="Arial Narrow" w:cs="Arial"/>
          <w:sz w:val="22"/>
          <w:szCs w:val="22"/>
        </w:rPr>
        <w:t>orte d’enfer en Grande terre,</w:t>
      </w:r>
      <w:r w:rsidRPr="00AE055A">
        <w:rPr>
          <w:rFonts w:ascii="Arial Narrow" w:hAnsi="Arial Narrow" w:cs="Arial"/>
          <w:sz w:val="22"/>
          <w:szCs w:val="22"/>
        </w:rPr>
        <w:t xml:space="preserve">  dans le cadre d’un projet de recherche sur la fourmi manioc </w:t>
      </w:r>
      <w:proofErr w:type="spellStart"/>
      <w:r w:rsidRPr="00AE055A">
        <w:rPr>
          <w:rFonts w:ascii="Arial Narrow" w:hAnsi="Arial Narrow" w:cs="Arial"/>
          <w:i/>
          <w:sz w:val="22"/>
          <w:szCs w:val="22"/>
        </w:rPr>
        <w:t>Acromymex</w:t>
      </w:r>
      <w:proofErr w:type="spellEnd"/>
      <w:r w:rsidRPr="00AE055A">
        <w:rPr>
          <w:rFonts w:ascii="Arial Narrow" w:hAnsi="Arial Narrow" w:cs="Arial"/>
          <w:i/>
          <w:sz w:val="22"/>
          <w:szCs w:val="22"/>
        </w:rPr>
        <w:t xml:space="preserve"> </w:t>
      </w:r>
      <w:proofErr w:type="spellStart"/>
      <w:r w:rsidRPr="00AE055A">
        <w:rPr>
          <w:rFonts w:ascii="Arial Narrow" w:hAnsi="Arial Narrow" w:cs="Arial"/>
          <w:i/>
          <w:sz w:val="22"/>
          <w:szCs w:val="22"/>
        </w:rPr>
        <w:t>octospinosus</w:t>
      </w:r>
      <w:proofErr w:type="spellEnd"/>
      <w:r w:rsidR="00355C62" w:rsidRPr="00AE055A">
        <w:rPr>
          <w:rFonts w:ascii="Arial Narrow" w:hAnsi="Arial Narrow" w:cs="Arial"/>
          <w:sz w:val="22"/>
          <w:szCs w:val="22"/>
        </w:rPr>
        <w:t>,</w:t>
      </w:r>
      <w:r w:rsidRPr="00AE055A">
        <w:rPr>
          <w:rFonts w:ascii="Arial Narrow" w:hAnsi="Arial Narrow" w:cs="Arial"/>
          <w:sz w:val="22"/>
          <w:szCs w:val="22"/>
        </w:rPr>
        <w:t xml:space="preserve"> dont  son association est</w:t>
      </w:r>
      <w:r w:rsidR="00937C9A" w:rsidRPr="00AE055A">
        <w:rPr>
          <w:rFonts w:ascii="Arial Narrow" w:hAnsi="Arial Narrow" w:cs="Arial"/>
          <w:sz w:val="22"/>
          <w:szCs w:val="22"/>
        </w:rPr>
        <w:t xml:space="preserve"> </w:t>
      </w:r>
      <w:r w:rsidRPr="00AE055A">
        <w:rPr>
          <w:rFonts w:ascii="Arial Narrow" w:hAnsi="Arial Narrow" w:cs="Arial"/>
          <w:sz w:val="22"/>
          <w:szCs w:val="22"/>
        </w:rPr>
        <w:t xml:space="preserve"> partenaire.</w:t>
      </w:r>
      <w:r w:rsidR="00355C62" w:rsidRPr="00AE055A">
        <w:rPr>
          <w:rFonts w:ascii="Arial Narrow" w:hAnsi="Arial Narrow" w:cs="Arial"/>
          <w:sz w:val="22"/>
          <w:szCs w:val="22"/>
        </w:rPr>
        <w:t xml:space="preserve"> Cette fourmi envahissante a été </w:t>
      </w:r>
      <w:r w:rsidR="001E4F35" w:rsidRPr="00AE055A">
        <w:rPr>
          <w:rFonts w:ascii="Arial Narrow" w:hAnsi="Arial Narrow" w:cs="Arial"/>
          <w:sz w:val="22"/>
          <w:szCs w:val="22"/>
        </w:rPr>
        <w:t>signalée</w:t>
      </w:r>
      <w:r w:rsidR="00355C62" w:rsidRPr="00AE055A">
        <w:rPr>
          <w:rFonts w:ascii="Arial Narrow" w:hAnsi="Arial Narrow" w:cs="Arial"/>
          <w:sz w:val="22"/>
          <w:szCs w:val="22"/>
        </w:rPr>
        <w:t xml:space="preserve"> en 2011</w:t>
      </w:r>
      <w:r w:rsidR="001E4F35" w:rsidRPr="00AE055A">
        <w:rPr>
          <w:rFonts w:ascii="Arial Narrow" w:hAnsi="Arial Narrow" w:cs="Arial"/>
          <w:sz w:val="22"/>
          <w:szCs w:val="22"/>
        </w:rPr>
        <w:t xml:space="preserve"> </w:t>
      </w:r>
      <w:r w:rsidR="00355C62" w:rsidRPr="00AE055A">
        <w:rPr>
          <w:rFonts w:ascii="Arial Narrow" w:hAnsi="Arial Narrow" w:cs="Arial"/>
          <w:sz w:val="22"/>
          <w:szCs w:val="22"/>
        </w:rPr>
        <w:t>à saint Barthelemy.</w:t>
      </w:r>
      <w:r w:rsidR="001E4F35" w:rsidRPr="00AE055A">
        <w:rPr>
          <w:rFonts w:ascii="Arial Narrow" w:hAnsi="Arial Narrow" w:cs="Arial"/>
          <w:sz w:val="22"/>
          <w:szCs w:val="22"/>
        </w:rPr>
        <w:t xml:space="preserve"> (</w:t>
      </w:r>
      <w:proofErr w:type="gramStart"/>
      <w:r w:rsidR="001E4F35" w:rsidRPr="00AE055A">
        <w:rPr>
          <w:rFonts w:ascii="Arial Narrow" w:hAnsi="Arial Narrow" w:cs="Arial"/>
          <w:sz w:val="22"/>
          <w:szCs w:val="22"/>
        </w:rPr>
        <w:t>voir</w:t>
      </w:r>
      <w:proofErr w:type="gramEnd"/>
      <w:r w:rsidR="001E4F35" w:rsidRPr="00AE055A">
        <w:rPr>
          <w:rFonts w:ascii="Arial Narrow" w:hAnsi="Arial Narrow" w:cs="Arial"/>
          <w:sz w:val="22"/>
          <w:szCs w:val="22"/>
        </w:rPr>
        <w:t xml:space="preserve"> article CELINI et al 2012 « Présence</w:t>
      </w:r>
      <w:r w:rsidR="00633A31" w:rsidRPr="00AE055A">
        <w:rPr>
          <w:rFonts w:ascii="Arial Narrow" w:hAnsi="Arial Narrow" w:cs="Arial"/>
          <w:sz w:val="22"/>
          <w:szCs w:val="22"/>
        </w:rPr>
        <w:t xml:space="preserve"> « </w:t>
      </w:r>
      <w:r w:rsidR="009445E8" w:rsidRPr="00AE055A">
        <w:rPr>
          <w:rFonts w:ascii="Arial Narrow" w:hAnsi="Arial Narrow" w:cs="Arial"/>
          <w:sz w:val="22"/>
          <w:szCs w:val="22"/>
        </w:rPr>
        <w:t>Origine d</w:t>
      </w:r>
      <w:r w:rsidR="009445E8" w:rsidRPr="00AE055A">
        <w:rPr>
          <w:rFonts w:ascii="Arial Narrow" w:hAnsi="Arial Narrow" w:cs="Arial"/>
          <w:i/>
          <w:sz w:val="22"/>
          <w:szCs w:val="22"/>
        </w:rPr>
        <w:t xml:space="preserve">’Acromyrmex </w:t>
      </w:r>
      <w:proofErr w:type="spellStart"/>
      <w:r w:rsidR="009445E8" w:rsidRPr="00AE055A">
        <w:rPr>
          <w:rFonts w:ascii="Arial Narrow" w:hAnsi="Arial Narrow" w:cs="Arial"/>
          <w:i/>
          <w:sz w:val="22"/>
          <w:szCs w:val="22"/>
        </w:rPr>
        <w:t>octospinosus</w:t>
      </w:r>
      <w:proofErr w:type="spellEnd"/>
      <w:r w:rsidR="009445E8" w:rsidRPr="00AE055A">
        <w:rPr>
          <w:rFonts w:ascii="Arial Narrow" w:hAnsi="Arial Narrow" w:cs="Arial"/>
          <w:sz w:val="22"/>
          <w:szCs w:val="22"/>
        </w:rPr>
        <w:t xml:space="preserve"> à </w:t>
      </w:r>
      <w:proofErr w:type="spellStart"/>
      <w:r w:rsidR="009445E8" w:rsidRPr="00AE055A">
        <w:rPr>
          <w:rFonts w:ascii="Arial Narrow" w:hAnsi="Arial Narrow" w:cs="Arial"/>
          <w:sz w:val="22"/>
          <w:szCs w:val="22"/>
        </w:rPr>
        <w:t>Saint-Barthelemy</w:t>
      </w:r>
      <w:proofErr w:type="spellEnd"/>
      <w:r w:rsidR="009445E8" w:rsidRPr="00AE055A">
        <w:rPr>
          <w:rFonts w:ascii="Arial Narrow" w:hAnsi="Arial Narrow" w:cs="Arial"/>
          <w:sz w:val="22"/>
          <w:szCs w:val="22"/>
        </w:rPr>
        <w:t>, Petites Antilles »</w:t>
      </w:r>
      <w:r w:rsidR="00AE055A" w:rsidRPr="00AE055A">
        <w:rPr>
          <w:rFonts w:ascii="Arial Narrow" w:hAnsi="Arial Narrow" w:cs="Arial"/>
          <w:sz w:val="22"/>
          <w:szCs w:val="22"/>
        </w:rPr>
        <w:t>)</w:t>
      </w:r>
      <w:r w:rsidR="009445E8" w:rsidRPr="00AE055A">
        <w:rPr>
          <w:rFonts w:ascii="Arial Narrow" w:hAnsi="Arial Narrow" w:cs="Arial"/>
          <w:sz w:val="22"/>
          <w:szCs w:val="22"/>
        </w:rPr>
        <w:t>.</w:t>
      </w:r>
      <w:r w:rsidR="006925A0" w:rsidRPr="00AE055A">
        <w:rPr>
          <w:rFonts w:ascii="Arial Narrow" w:hAnsi="Arial Narrow" w:cs="Arial"/>
          <w:sz w:val="22"/>
          <w:szCs w:val="22"/>
        </w:rPr>
        <w:t xml:space="preserve"> </w:t>
      </w:r>
      <w:r w:rsidR="00355C62" w:rsidRPr="00AE055A">
        <w:rPr>
          <w:rFonts w:ascii="Arial Narrow" w:hAnsi="Arial Narrow" w:cs="Arial"/>
          <w:sz w:val="22"/>
          <w:szCs w:val="22"/>
        </w:rPr>
        <w:t xml:space="preserve">Saint </w:t>
      </w:r>
      <w:proofErr w:type="spellStart"/>
      <w:r w:rsidR="00355C62" w:rsidRPr="00AE055A">
        <w:rPr>
          <w:rFonts w:ascii="Arial Narrow" w:hAnsi="Arial Narrow" w:cs="Arial"/>
          <w:sz w:val="22"/>
          <w:szCs w:val="22"/>
        </w:rPr>
        <w:t>barth</w:t>
      </w:r>
      <w:proofErr w:type="spellEnd"/>
      <w:r w:rsidR="009445E8" w:rsidRPr="00AE055A">
        <w:rPr>
          <w:rFonts w:ascii="Arial Narrow" w:hAnsi="Arial Narrow" w:cs="Arial"/>
          <w:sz w:val="22"/>
          <w:szCs w:val="22"/>
        </w:rPr>
        <w:t>-E</w:t>
      </w:r>
      <w:r w:rsidR="00355C62" w:rsidRPr="00AE055A">
        <w:rPr>
          <w:rFonts w:ascii="Arial Narrow" w:hAnsi="Arial Narrow" w:cs="Arial"/>
          <w:sz w:val="22"/>
          <w:szCs w:val="22"/>
        </w:rPr>
        <w:t>ssentiel suit avec</w:t>
      </w:r>
      <w:r w:rsidR="006925A0" w:rsidRPr="00AE055A">
        <w:rPr>
          <w:rFonts w:ascii="Arial Narrow" w:hAnsi="Arial Narrow" w:cs="Arial"/>
          <w:sz w:val="22"/>
          <w:szCs w:val="22"/>
        </w:rPr>
        <w:t xml:space="preserve"> beaucoup d’</w:t>
      </w:r>
      <w:r w:rsidR="00355C62" w:rsidRPr="00AE055A">
        <w:rPr>
          <w:rFonts w:ascii="Arial Narrow" w:hAnsi="Arial Narrow" w:cs="Arial"/>
          <w:sz w:val="22"/>
          <w:szCs w:val="22"/>
        </w:rPr>
        <w:t xml:space="preserve">attention les travaux de recherche menés par  le laboratoire IBIOS de l’université Paris Est </w:t>
      </w:r>
      <w:r w:rsidR="00396C9B" w:rsidRPr="00AE055A">
        <w:rPr>
          <w:rFonts w:ascii="Arial Narrow" w:hAnsi="Arial Narrow" w:cs="Arial"/>
          <w:sz w:val="22"/>
          <w:szCs w:val="22"/>
        </w:rPr>
        <w:t>Créteil</w:t>
      </w:r>
      <w:r w:rsidR="00355C62" w:rsidRPr="00AE055A">
        <w:rPr>
          <w:rFonts w:ascii="Arial Narrow" w:hAnsi="Arial Narrow" w:cs="Arial"/>
          <w:sz w:val="22"/>
          <w:szCs w:val="22"/>
        </w:rPr>
        <w:t xml:space="preserve">  sur cette fourmi</w:t>
      </w:r>
      <w:r w:rsidR="00AE055A" w:rsidRPr="00AE055A">
        <w:rPr>
          <w:rFonts w:ascii="Arial Narrow" w:hAnsi="Arial Narrow" w:cs="Arial"/>
          <w:sz w:val="22"/>
          <w:szCs w:val="22"/>
        </w:rPr>
        <w:t xml:space="preserve">, compte tenu de son impact négatif sur la biodiversité </w:t>
      </w:r>
      <w:r w:rsidR="00C827C4" w:rsidRPr="00AE055A">
        <w:rPr>
          <w:rFonts w:ascii="Arial Narrow" w:hAnsi="Arial Narrow" w:cs="Arial"/>
          <w:sz w:val="22"/>
          <w:szCs w:val="22"/>
        </w:rPr>
        <w:t>floristique et</w:t>
      </w:r>
      <w:r w:rsidR="00AE055A" w:rsidRPr="00AE055A">
        <w:rPr>
          <w:rFonts w:ascii="Arial Narrow" w:hAnsi="Arial Narrow" w:cs="Arial"/>
          <w:sz w:val="22"/>
          <w:szCs w:val="22"/>
        </w:rPr>
        <w:t xml:space="preserve"> de son caractère opportuniste (elle collecte même le pain dans les cuisines)</w:t>
      </w:r>
      <w:r w:rsidR="00355C62" w:rsidRPr="00AE055A">
        <w:rPr>
          <w:rFonts w:ascii="Arial Narrow" w:hAnsi="Arial Narrow" w:cs="Arial"/>
          <w:sz w:val="22"/>
          <w:szCs w:val="22"/>
        </w:rPr>
        <w:t>.</w:t>
      </w:r>
    </w:p>
    <w:p w:rsidR="003B5A6A" w:rsidRPr="00AE055A" w:rsidRDefault="003B5A6A" w:rsidP="002B3DE4">
      <w:pPr>
        <w:autoSpaceDE w:val="0"/>
        <w:autoSpaceDN w:val="0"/>
        <w:adjustRightInd w:val="0"/>
        <w:jc w:val="both"/>
        <w:rPr>
          <w:rFonts w:ascii="Arial Narrow" w:hAnsi="Arial Narrow" w:cs="Arial"/>
          <w:i/>
          <w:iCs/>
          <w:sz w:val="22"/>
          <w:szCs w:val="22"/>
        </w:rPr>
      </w:pPr>
    </w:p>
    <w:p w:rsidR="005B1FAD" w:rsidRDefault="005B1FAD" w:rsidP="00A77B20">
      <w:pPr>
        <w:autoSpaceDE w:val="0"/>
        <w:autoSpaceDN w:val="0"/>
        <w:adjustRightInd w:val="0"/>
        <w:ind w:firstLine="708"/>
        <w:jc w:val="both"/>
        <w:rPr>
          <w:rFonts w:ascii="Arial Narrow" w:hAnsi="Arial Narrow" w:cs="Arial"/>
          <w:sz w:val="20"/>
          <w:szCs w:val="20"/>
        </w:rPr>
      </w:pPr>
    </w:p>
    <w:p w:rsidR="003A0FA5" w:rsidRDefault="003A0FA5" w:rsidP="00A77B20">
      <w:pPr>
        <w:autoSpaceDE w:val="0"/>
        <w:autoSpaceDN w:val="0"/>
        <w:adjustRightInd w:val="0"/>
        <w:ind w:firstLine="708"/>
        <w:jc w:val="both"/>
        <w:rPr>
          <w:rFonts w:ascii="Arial Narrow" w:hAnsi="Arial Narrow" w:cs="Arial"/>
          <w:sz w:val="20"/>
          <w:szCs w:val="20"/>
        </w:rPr>
      </w:pPr>
    </w:p>
    <w:p w:rsidR="003A0FA5" w:rsidRDefault="003A0FA5" w:rsidP="00A77B20">
      <w:pPr>
        <w:autoSpaceDE w:val="0"/>
        <w:autoSpaceDN w:val="0"/>
        <w:adjustRightInd w:val="0"/>
        <w:ind w:firstLine="708"/>
        <w:jc w:val="both"/>
        <w:rPr>
          <w:rFonts w:ascii="Arial Narrow" w:hAnsi="Arial Narrow" w:cs="Arial"/>
          <w:sz w:val="20"/>
          <w:szCs w:val="20"/>
        </w:rPr>
      </w:pPr>
    </w:p>
    <w:p w:rsidR="005B1FAD" w:rsidRDefault="005B1FAD" w:rsidP="00A77B20">
      <w:pPr>
        <w:autoSpaceDE w:val="0"/>
        <w:autoSpaceDN w:val="0"/>
        <w:adjustRightInd w:val="0"/>
        <w:ind w:firstLine="708"/>
        <w:jc w:val="both"/>
        <w:rPr>
          <w:rFonts w:ascii="Arial Narrow" w:hAnsi="Arial Narrow" w:cs="Arial"/>
          <w:sz w:val="20"/>
          <w:szCs w:val="20"/>
        </w:rPr>
      </w:pPr>
    </w:p>
    <w:p w:rsidR="005B1FAD" w:rsidRDefault="005B1FAD" w:rsidP="00A77B20">
      <w:pPr>
        <w:autoSpaceDE w:val="0"/>
        <w:autoSpaceDN w:val="0"/>
        <w:adjustRightInd w:val="0"/>
        <w:ind w:firstLine="708"/>
        <w:jc w:val="both"/>
        <w:rPr>
          <w:rFonts w:ascii="Arial Narrow" w:hAnsi="Arial Narrow" w:cs="Arial"/>
          <w:sz w:val="20"/>
          <w:szCs w:val="20"/>
        </w:rPr>
      </w:pPr>
    </w:p>
    <w:p w:rsidR="005B1FAD" w:rsidRDefault="00C827C4" w:rsidP="00A77B20">
      <w:pPr>
        <w:autoSpaceDE w:val="0"/>
        <w:autoSpaceDN w:val="0"/>
        <w:adjustRightInd w:val="0"/>
        <w:ind w:firstLine="708"/>
        <w:jc w:val="both"/>
        <w:rPr>
          <w:rFonts w:ascii="Arial Narrow" w:hAnsi="Arial Narrow" w:cs="Arial"/>
          <w:sz w:val="20"/>
          <w:szCs w:val="20"/>
        </w:rPr>
      </w:pPr>
      <w:r>
        <w:rPr>
          <w:rFonts w:ascii="Arial" w:hAnsi="Arial"/>
          <w:noProof/>
        </w:rPr>
        <w:drawing>
          <wp:inline distT="0" distB="0" distL="0" distR="0">
            <wp:extent cx="3977894" cy="2236187"/>
            <wp:effectExtent l="19050" t="0" r="3556" b="0"/>
            <wp:docPr id="5" name="Image 4"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252"/>
                    <pic:cNvPicPr>
                      <a:picLocks noChangeAspect="1" noChangeArrowheads="1"/>
                    </pic:cNvPicPr>
                  </pic:nvPicPr>
                  <pic:blipFill>
                    <a:blip r:embed="rId4" cstate="print"/>
                    <a:srcRect/>
                    <a:stretch>
                      <a:fillRect/>
                    </a:stretch>
                  </pic:blipFill>
                  <pic:spPr bwMode="auto">
                    <a:xfrm>
                      <a:off x="0" y="0"/>
                      <a:ext cx="3977889" cy="2236184"/>
                    </a:xfrm>
                    <a:prstGeom prst="rect">
                      <a:avLst/>
                    </a:prstGeom>
                    <a:noFill/>
                    <a:ln w="9525">
                      <a:noFill/>
                      <a:miter lim="800000"/>
                      <a:headEnd/>
                      <a:tailEnd/>
                    </a:ln>
                  </pic:spPr>
                </pic:pic>
              </a:graphicData>
            </a:graphic>
          </wp:inline>
        </w:drawing>
      </w:r>
    </w:p>
    <w:p w:rsidR="005B1FAD" w:rsidRDefault="005B1FAD" w:rsidP="00A77B20">
      <w:pPr>
        <w:autoSpaceDE w:val="0"/>
        <w:autoSpaceDN w:val="0"/>
        <w:adjustRightInd w:val="0"/>
        <w:ind w:firstLine="708"/>
        <w:jc w:val="both"/>
        <w:rPr>
          <w:rFonts w:ascii="Arial Narrow" w:hAnsi="Arial Narrow" w:cs="Arial"/>
          <w:sz w:val="20"/>
          <w:szCs w:val="20"/>
        </w:rPr>
      </w:pPr>
    </w:p>
    <w:p w:rsidR="005B1FAD" w:rsidRPr="00AE055A" w:rsidRDefault="005B1FAD" w:rsidP="00A77B20">
      <w:pPr>
        <w:autoSpaceDE w:val="0"/>
        <w:autoSpaceDN w:val="0"/>
        <w:adjustRightInd w:val="0"/>
        <w:ind w:firstLine="708"/>
        <w:jc w:val="both"/>
        <w:rPr>
          <w:rFonts w:ascii="Arial Narrow" w:hAnsi="Arial Narrow" w:cs="Arial"/>
          <w:sz w:val="18"/>
          <w:szCs w:val="18"/>
        </w:rPr>
      </w:pPr>
      <w:r>
        <w:rPr>
          <w:rFonts w:ascii="Arial Narrow" w:hAnsi="Arial Narrow" w:cs="Arial"/>
          <w:sz w:val="20"/>
          <w:szCs w:val="20"/>
        </w:rPr>
        <w:t xml:space="preserve"> </w:t>
      </w:r>
      <w:r w:rsidR="00AE055A" w:rsidRPr="00AE055A">
        <w:rPr>
          <w:rFonts w:ascii="Arial Narrow" w:hAnsi="Arial Narrow" w:cs="Arial"/>
          <w:sz w:val="18"/>
          <w:szCs w:val="18"/>
        </w:rPr>
        <w:t>Photo FREDON</w:t>
      </w:r>
    </w:p>
    <w:p w:rsidR="005B1FAD" w:rsidRPr="00AE055A" w:rsidRDefault="005B1FAD" w:rsidP="00A77B20">
      <w:pPr>
        <w:autoSpaceDE w:val="0"/>
        <w:autoSpaceDN w:val="0"/>
        <w:adjustRightInd w:val="0"/>
        <w:ind w:firstLine="708"/>
        <w:jc w:val="both"/>
        <w:rPr>
          <w:rFonts w:ascii="Arial Narrow" w:hAnsi="Arial Narrow" w:cs="Arial"/>
          <w:sz w:val="18"/>
          <w:szCs w:val="18"/>
        </w:rPr>
      </w:pPr>
    </w:p>
    <w:p w:rsidR="005B1FAD" w:rsidRPr="003A0FA5" w:rsidRDefault="005B1FAD" w:rsidP="00A77B20">
      <w:pPr>
        <w:autoSpaceDE w:val="0"/>
        <w:autoSpaceDN w:val="0"/>
        <w:adjustRightInd w:val="0"/>
        <w:ind w:firstLine="708"/>
        <w:jc w:val="both"/>
        <w:rPr>
          <w:rFonts w:ascii="Arial Narrow" w:hAnsi="Arial Narrow" w:cs="Arial"/>
          <w:b/>
          <w:u w:val="single"/>
        </w:rPr>
      </w:pPr>
      <w:r w:rsidRPr="003A0FA5">
        <w:rPr>
          <w:rFonts w:ascii="Arial Narrow" w:hAnsi="Arial Narrow" w:cs="Arial"/>
          <w:b/>
          <w:u w:val="single"/>
        </w:rPr>
        <w:t>Dégâts de la fourmi sur des feuilles de citronnier</w:t>
      </w:r>
    </w:p>
    <w:p w:rsidR="005B1FAD" w:rsidRDefault="005B1FAD" w:rsidP="00A77B20">
      <w:pPr>
        <w:autoSpaceDE w:val="0"/>
        <w:autoSpaceDN w:val="0"/>
        <w:adjustRightInd w:val="0"/>
        <w:ind w:firstLine="708"/>
        <w:jc w:val="both"/>
        <w:rPr>
          <w:rFonts w:ascii="Arial Narrow" w:hAnsi="Arial Narrow" w:cs="Arial"/>
          <w:sz w:val="20"/>
          <w:szCs w:val="20"/>
        </w:rPr>
      </w:pPr>
    </w:p>
    <w:p w:rsidR="005B1FAD" w:rsidRDefault="005B1FAD" w:rsidP="00A77B20">
      <w:pPr>
        <w:autoSpaceDE w:val="0"/>
        <w:autoSpaceDN w:val="0"/>
        <w:adjustRightInd w:val="0"/>
        <w:ind w:firstLine="708"/>
        <w:jc w:val="both"/>
        <w:rPr>
          <w:rFonts w:ascii="Arial Narrow" w:hAnsi="Arial Narrow" w:cs="Arial"/>
          <w:sz w:val="20"/>
          <w:szCs w:val="20"/>
        </w:rPr>
      </w:pPr>
    </w:p>
    <w:p w:rsidR="005B1FAD" w:rsidRDefault="005B1FAD" w:rsidP="00A77B20">
      <w:pPr>
        <w:autoSpaceDE w:val="0"/>
        <w:autoSpaceDN w:val="0"/>
        <w:adjustRightInd w:val="0"/>
        <w:ind w:firstLine="708"/>
        <w:jc w:val="both"/>
        <w:rPr>
          <w:rFonts w:ascii="Arial Narrow" w:hAnsi="Arial Narrow" w:cs="Arial"/>
          <w:sz w:val="20"/>
          <w:szCs w:val="20"/>
        </w:rPr>
      </w:pPr>
    </w:p>
    <w:p w:rsidR="00A77B20" w:rsidRPr="00A77B20" w:rsidRDefault="003B5A6A" w:rsidP="00A77B20">
      <w:pPr>
        <w:autoSpaceDE w:val="0"/>
        <w:autoSpaceDN w:val="0"/>
        <w:adjustRightInd w:val="0"/>
        <w:ind w:firstLine="708"/>
        <w:jc w:val="both"/>
        <w:rPr>
          <w:rFonts w:ascii="Arial Narrow" w:hAnsi="Arial Narrow" w:cs="Arial"/>
          <w:sz w:val="20"/>
          <w:szCs w:val="20"/>
        </w:rPr>
      </w:pPr>
      <w:r w:rsidRPr="00A77B20">
        <w:rPr>
          <w:rFonts w:ascii="Arial Narrow" w:hAnsi="Arial Narrow" w:cs="Arial"/>
          <w:sz w:val="20"/>
          <w:szCs w:val="20"/>
        </w:rPr>
        <w:t>C</w:t>
      </w:r>
      <w:r w:rsidR="00895BBC" w:rsidRPr="00A77B20">
        <w:rPr>
          <w:rFonts w:ascii="Arial Narrow" w:hAnsi="Arial Narrow" w:cs="Arial"/>
          <w:sz w:val="20"/>
          <w:szCs w:val="20"/>
        </w:rPr>
        <w:t xml:space="preserve">ette </w:t>
      </w:r>
      <w:r w:rsidR="00950A9F" w:rsidRPr="00A77B20">
        <w:rPr>
          <w:rFonts w:ascii="Arial Narrow" w:hAnsi="Arial Narrow" w:cs="Arial"/>
          <w:sz w:val="20"/>
          <w:szCs w:val="20"/>
        </w:rPr>
        <w:t>fourmi</w:t>
      </w:r>
      <w:r w:rsidR="00895BBC" w:rsidRPr="00A77B20">
        <w:rPr>
          <w:rFonts w:ascii="Arial Narrow" w:hAnsi="Arial Narrow" w:cs="Arial"/>
          <w:sz w:val="20"/>
          <w:szCs w:val="20"/>
        </w:rPr>
        <w:t xml:space="preserve"> présente une forte potentialité de colonisation et son aire d’envahissement  est en expansion</w:t>
      </w:r>
      <w:r w:rsidR="00950A9F" w:rsidRPr="00A77B20">
        <w:rPr>
          <w:rFonts w:ascii="Arial Narrow" w:hAnsi="Arial Narrow" w:cs="Arial"/>
          <w:sz w:val="20"/>
          <w:szCs w:val="20"/>
        </w:rPr>
        <w:t>.</w:t>
      </w:r>
      <w:r w:rsidR="00895BBC" w:rsidRPr="00A77B20">
        <w:rPr>
          <w:rFonts w:ascii="Arial Narrow" w:hAnsi="Arial Narrow" w:cs="Arial"/>
          <w:sz w:val="20"/>
          <w:szCs w:val="20"/>
        </w:rPr>
        <w:t xml:space="preserve"> </w:t>
      </w:r>
      <w:r w:rsidR="008A089D" w:rsidRPr="00A77B20">
        <w:rPr>
          <w:rFonts w:ascii="Arial Narrow" w:hAnsi="Arial Narrow" w:cs="Arial"/>
          <w:sz w:val="20"/>
          <w:szCs w:val="20"/>
        </w:rPr>
        <w:t>Elle</w:t>
      </w:r>
      <w:r w:rsidR="002B3DE4" w:rsidRPr="00A77B20">
        <w:rPr>
          <w:rFonts w:ascii="Arial Narrow" w:hAnsi="Arial Narrow" w:cs="Arial"/>
          <w:sz w:val="20"/>
          <w:szCs w:val="20"/>
        </w:rPr>
        <w:t xml:space="preserve"> a la particularité de vivre en symbiose avec un champignon. Le champignon est cultivé dans </w:t>
      </w:r>
      <w:r w:rsidR="00A77B20" w:rsidRPr="00A77B20">
        <w:rPr>
          <w:rFonts w:ascii="Arial Narrow" w:hAnsi="Arial Narrow" w:cs="Arial"/>
          <w:sz w:val="20"/>
          <w:szCs w:val="20"/>
        </w:rPr>
        <w:t>un</w:t>
      </w:r>
      <w:r w:rsidR="002B3DE4" w:rsidRPr="00A77B20">
        <w:rPr>
          <w:rFonts w:ascii="Arial Narrow" w:hAnsi="Arial Narrow" w:cs="Arial"/>
          <w:sz w:val="20"/>
          <w:szCs w:val="20"/>
        </w:rPr>
        <w:t xml:space="preserve"> nid </w:t>
      </w:r>
      <w:r w:rsidR="00A77B20" w:rsidRPr="00A77B20">
        <w:rPr>
          <w:rFonts w:ascii="Arial Narrow" w:hAnsi="Arial Narrow" w:cs="Arial"/>
          <w:sz w:val="20"/>
          <w:szCs w:val="20"/>
        </w:rPr>
        <w:t xml:space="preserve"> souterrain </w:t>
      </w:r>
      <w:r w:rsidR="002B3DE4" w:rsidRPr="00A77B20">
        <w:rPr>
          <w:rFonts w:ascii="Arial Narrow" w:hAnsi="Arial Narrow" w:cs="Arial"/>
          <w:sz w:val="20"/>
          <w:szCs w:val="20"/>
        </w:rPr>
        <w:t xml:space="preserve">sur des résidus de végétaux rapportés par les  fourmis ouvrières. L’ensemble de ces résidus végétaux forme avec le </w:t>
      </w:r>
      <w:r w:rsidRPr="00A77B20">
        <w:rPr>
          <w:rFonts w:ascii="Arial Narrow" w:hAnsi="Arial Narrow" w:cs="Arial"/>
          <w:sz w:val="20"/>
          <w:szCs w:val="20"/>
        </w:rPr>
        <w:t>mycélium</w:t>
      </w:r>
      <w:r w:rsidR="002B3DE4" w:rsidRPr="00A77B20">
        <w:rPr>
          <w:rFonts w:ascii="Arial Narrow" w:hAnsi="Arial Narrow" w:cs="Arial"/>
          <w:sz w:val="20"/>
          <w:szCs w:val="20"/>
        </w:rPr>
        <w:t xml:space="preserve"> une structure plus ou moins globuleuse appelée meule ou jardin à champignon. </w:t>
      </w:r>
    </w:p>
    <w:p w:rsidR="00A77B20" w:rsidRPr="00A77B20" w:rsidRDefault="00A77B20" w:rsidP="00A77B20">
      <w:pPr>
        <w:jc w:val="both"/>
        <w:rPr>
          <w:rFonts w:ascii="Arial Narrow" w:hAnsi="Arial Narrow"/>
          <w:sz w:val="20"/>
          <w:szCs w:val="20"/>
        </w:rPr>
      </w:pPr>
      <w:r w:rsidRPr="00A77B20">
        <w:rPr>
          <w:rFonts w:ascii="Arial Narrow" w:hAnsi="Arial Narrow"/>
          <w:sz w:val="20"/>
          <w:szCs w:val="20"/>
        </w:rPr>
        <w:t>Dans la cavité du nid  on trouve :</w:t>
      </w:r>
    </w:p>
    <w:p w:rsidR="00A77B20" w:rsidRPr="00A77B20" w:rsidRDefault="00A77B20" w:rsidP="00A77B20">
      <w:pPr>
        <w:jc w:val="both"/>
        <w:rPr>
          <w:rFonts w:ascii="Arial Narrow" w:hAnsi="Arial Narrow"/>
          <w:sz w:val="20"/>
          <w:szCs w:val="20"/>
        </w:rPr>
      </w:pPr>
      <w:r w:rsidRPr="00A77B20">
        <w:rPr>
          <w:rFonts w:ascii="Arial Narrow" w:hAnsi="Arial Narrow"/>
          <w:sz w:val="20"/>
          <w:szCs w:val="20"/>
        </w:rPr>
        <w:t xml:space="preserve">-les fourmis adultes à différents stades de développement : </w:t>
      </w:r>
    </w:p>
    <w:p w:rsidR="00A77B20" w:rsidRPr="00A77B20" w:rsidRDefault="00A77B20" w:rsidP="00A77B20">
      <w:pPr>
        <w:ind w:left="708" w:firstLine="708"/>
        <w:jc w:val="both"/>
        <w:rPr>
          <w:rFonts w:ascii="Arial Narrow" w:hAnsi="Arial Narrow"/>
          <w:sz w:val="20"/>
          <w:szCs w:val="20"/>
        </w:rPr>
      </w:pPr>
      <w:r w:rsidRPr="00A77B20">
        <w:rPr>
          <w:rFonts w:ascii="Arial Narrow" w:hAnsi="Arial Narrow"/>
          <w:sz w:val="20"/>
          <w:szCs w:val="20"/>
        </w:rPr>
        <w:t xml:space="preserve">•  les femelles stériles : </w:t>
      </w:r>
    </w:p>
    <w:p w:rsidR="00A77B20" w:rsidRPr="00A77B20" w:rsidRDefault="00A77B20" w:rsidP="00A77B20">
      <w:pPr>
        <w:ind w:left="1416" w:firstLine="708"/>
        <w:jc w:val="both"/>
        <w:rPr>
          <w:rFonts w:ascii="Arial Narrow" w:hAnsi="Arial Narrow"/>
          <w:sz w:val="20"/>
          <w:szCs w:val="20"/>
        </w:rPr>
      </w:pPr>
      <w:r w:rsidRPr="00A77B20">
        <w:rPr>
          <w:rFonts w:ascii="Arial Narrow" w:hAnsi="Arial Narrow"/>
          <w:sz w:val="20"/>
          <w:szCs w:val="20"/>
        </w:rPr>
        <w:t xml:space="preserve">◊ </w:t>
      </w:r>
      <w:proofErr w:type="gramStart"/>
      <w:r w:rsidRPr="00A77B20">
        <w:rPr>
          <w:rFonts w:ascii="Arial Narrow" w:hAnsi="Arial Narrow"/>
          <w:sz w:val="20"/>
          <w:szCs w:val="20"/>
        </w:rPr>
        <w:t>grandes</w:t>
      </w:r>
      <w:proofErr w:type="gramEnd"/>
      <w:r w:rsidRPr="00A77B20">
        <w:rPr>
          <w:rFonts w:ascii="Arial Narrow" w:hAnsi="Arial Narrow"/>
          <w:sz w:val="20"/>
          <w:szCs w:val="20"/>
        </w:rPr>
        <w:t xml:space="preserve"> ouvrières (7 à 10 mm) qui assurent la construction, la défense du nid et rapportent au nid les morceaux de végétaux et les fruits qu’elles découpent sur diverses plantes.</w:t>
      </w:r>
    </w:p>
    <w:p w:rsidR="00A77B20" w:rsidRPr="00A77B20" w:rsidRDefault="00A77B20" w:rsidP="00A77B20">
      <w:pPr>
        <w:ind w:left="1416" w:firstLine="708"/>
        <w:jc w:val="both"/>
        <w:rPr>
          <w:rFonts w:ascii="Arial Narrow" w:hAnsi="Arial Narrow"/>
          <w:sz w:val="20"/>
          <w:szCs w:val="20"/>
        </w:rPr>
      </w:pPr>
      <w:r w:rsidRPr="00A77B20">
        <w:rPr>
          <w:rFonts w:ascii="Arial Narrow" w:hAnsi="Arial Narrow"/>
          <w:sz w:val="20"/>
          <w:szCs w:val="20"/>
        </w:rPr>
        <w:t xml:space="preserve">◊ </w:t>
      </w:r>
      <w:proofErr w:type="gramStart"/>
      <w:r w:rsidRPr="00A77B20">
        <w:rPr>
          <w:rFonts w:ascii="Arial Narrow" w:hAnsi="Arial Narrow"/>
          <w:sz w:val="20"/>
          <w:szCs w:val="20"/>
        </w:rPr>
        <w:t>moyennes</w:t>
      </w:r>
      <w:proofErr w:type="gramEnd"/>
      <w:r w:rsidRPr="00A77B20">
        <w:rPr>
          <w:rFonts w:ascii="Arial Narrow" w:hAnsi="Arial Narrow"/>
          <w:sz w:val="20"/>
          <w:szCs w:val="20"/>
        </w:rPr>
        <w:t xml:space="preserve"> ouvrières (4 à 6mm) qui broient, triturent, nettoient les végétaux collectés pour fabriquer un compost afin de cultiver le champignon.</w:t>
      </w:r>
    </w:p>
    <w:p w:rsidR="00A77B20" w:rsidRPr="00A77B20" w:rsidRDefault="00A77B20" w:rsidP="00A77B20">
      <w:pPr>
        <w:ind w:left="1416" w:firstLine="708"/>
        <w:jc w:val="both"/>
        <w:rPr>
          <w:rFonts w:ascii="Arial Narrow" w:hAnsi="Arial Narrow"/>
          <w:sz w:val="20"/>
          <w:szCs w:val="20"/>
        </w:rPr>
      </w:pPr>
      <w:r w:rsidRPr="00A77B20">
        <w:rPr>
          <w:rFonts w:ascii="Arial Narrow" w:hAnsi="Arial Narrow"/>
          <w:sz w:val="20"/>
          <w:szCs w:val="20"/>
        </w:rPr>
        <w:t xml:space="preserve">◊ </w:t>
      </w:r>
      <w:proofErr w:type="gramStart"/>
      <w:r w:rsidRPr="00A77B20">
        <w:rPr>
          <w:rFonts w:ascii="Arial Narrow" w:hAnsi="Arial Narrow"/>
          <w:sz w:val="20"/>
          <w:szCs w:val="20"/>
        </w:rPr>
        <w:t>les</w:t>
      </w:r>
      <w:proofErr w:type="gramEnd"/>
      <w:r w:rsidRPr="00A77B20">
        <w:rPr>
          <w:rFonts w:ascii="Arial Narrow" w:hAnsi="Arial Narrow"/>
          <w:sz w:val="20"/>
          <w:szCs w:val="20"/>
        </w:rPr>
        <w:t xml:space="preserve"> petites ouvrières (2 à 4 mm) qui entretiennent le couvain, les œufs, les larves et les nymphes.</w:t>
      </w:r>
    </w:p>
    <w:p w:rsidR="00AE055A" w:rsidRDefault="00AE055A" w:rsidP="00A77B20">
      <w:pPr>
        <w:ind w:left="708" w:firstLine="708"/>
        <w:jc w:val="both"/>
        <w:rPr>
          <w:rFonts w:ascii="Arial Narrow" w:hAnsi="Arial Narrow"/>
          <w:sz w:val="20"/>
          <w:szCs w:val="20"/>
        </w:rPr>
      </w:pPr>
      <w:r>
        <w:rPr>
          <w:rFonts w:ascii="Arial" w:hAnsi="Arial"/>
          <w:noProof/>
        </w:rPr>
        <w:lastRenderedPageBreak/>
        <w:drawing>
          <wp:inline distT="0" distB="0" distL="0" distR="0">
            <wp:extent cx="3372664" cy="2515750"/>
            <wp:effectExtent l="19050" t="0" r="0" b="0"/>
            <wp:docPr id="9" name="Image 19" descr="Get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GetAttachment[1]"/>
                    <pic:cNvPicPr>
                      <a:picLocks noChangeAspect="1" noChangeArrowheads="1"/>
                    </pic:cNvPicPr>
                  </pic:nvPicPr>
                  <pic:blipFill>
                    <a:blip r:embed="rId5" cstate="print"/>
                    <a:srcRect/>
                    <a:stretch>
                      <a:fillRect/>
                    </a:stretch>
                  </pic:blipFill>
                  <pic:spPr bwMode="auto">
                    <a:xfrm>
                      <a:off x="0" y="0"/>
                      <a:ext cx="3373353" cy="2516264"/>
                    </a:xfrm>
                    <a:prstGeom prst="rect">
                      <a:avLst/>
                    </a:prstGeom>
                    <a:noFill/>
                    <a:ln w="9525">
                      <a:noFill/>
                      <a:miter lim="800000"/>
                      <a:headEnd/>
                      <a:tailEnd/>
                    </a:ln>
                  </pic:spPr>
                </pic:pic>
              </a:graphicData>
            </a:graphic>
          </wp:inline>
        </w:drawing>
      </w:r>
    </w:p>
    <w:p w:rsidR="00AE055A" w:rsidRDefault="00AE055A" w:rsidP="00A77B20">
      <w:pPr>
        <w:ind w:left="708" w:firstLine="708"/>
        <w:jc w:val="both"/>
        <w:rPr>
          <w:rFonts w:ascii="Arial Narrow" w:hAnsi="Arial Narrow"/>
          <w:sz w:val="20"/>
          <w:szCs w:val="20"/>
        </w:rPr>
      </w:pPr>
    </w:p>
    <w:p w:rsidR="00AE055A" w:rsidRPr="0086496A" w:rsidRDefault="00AE055A" w:rsidP="00A77B20">
      <w:pPr>
        <w:ind w:left="708" w:firstLine="708"/>
        <w:jc w:val="both"/>
        <w:rPr>
          <w:rFonts w:ascii="Arial Narrow" w:hAnsi="Arial Narrow"/>
        </w:rPr>
      </w:pPr>
      <w:r w:rsidRPr="0086496A">
        <w:rPr>
          <w:rFonts w:ascii="Arial Narrow" w:hAnsi="Arial Narrow"/>
          <w:b/>
        </w:rPr>
        <w:t xml:space="preserve">3 types d’ouvrières </w:t>
      </w:r>
      <w:proofErr w:type="gramStart"/>
      <w:r w:rsidRPr="0086496A">
        <w:rPr>
          <w:rFonts w:ascii="Arial Narrow" w:hAnsi="Arial Narrow"/>
          <w:b/>
        </w:rPr>
        <w:t xml:space="preserve">( </w:t>
      </w:r>
      <w:proofErr w:type="spellStart"/>
      <w:r w:rsidRPr="0086496A">
        <w:rPr>
          <w:rFonts w:ascii="Arial Narrow" w:hAnsi="Arial Narrow"/>
          <w:b/>
        </w:rPr>
        <w:t>photoDr</w:t>
      </w:r>
      <w:proofErr w:type="spellEnd"/>
      <w:proofErr w:type="gramEnd"/>
      <w:r w:rsidRPr="0086496A">
        <w:rPr>
          <w:rFonts w:ascii="Arial Narrow" w:hAnsi="Arial Narrow"/>
          <w:b/>
        </w:rPr>
        <w:t xml:space="preserve"> </w:t>
      </w:r>
      <w:proofErr w:type="spellStart"/>
      <w:r w:rsidRPr="0086496A">
        <w:rPr>
          <w:rFonts w:ascii="Arial Narrow" w:hAnsi="Arial Narrow"/>
          <w:b/>
        </w:rPr>
        <w:t>Celini</w:t>
      </w:r>
      <w:proofErr w:type="spellEnd"/>
      <w:r w:rsidRPr="0086496A">
        <w:rPr>
          <w:rFonts w:ascii="Arial Narrow" w:hAnsi="Arial Narrow"/>
          <w:b/>
        </w:rPr>
        <w:t xml:space="preserve">  loupe binoculaire</w:t>
      </w:r>
      <w:r w:rsidRPr="0086496A">
        <w:rPr>
          <w:rFonts w:ascii="Arial Narrow" w:hAnsi="Arial Narrow"/>
        </w:rPr>
        <w:t>)</w:t>
      </w:r>
    </w:p>
    <w:p w:rsidR="0086496A" w:rsidRDefault="0086496A" w:rsidP="00A77B20">
      <w:pPr>
        <w:ind w:left="708" w:firstLine="708"/>
        <w:jc w:val="both"/>
        <w:rPr>
          <w:rFonts w:ascii="Arial Narrow" w:hAnsi="Arial Narrow"/>
          <w:sz w:val="20"/>
          <w:szCs w:val="20"/>
        </w:rPr>
      </w:pPr>
    </w:p>
    <w:p w:rsidR="00A77B20" w:rsidRPr="00A77B20" w:rsidRDefault="00A77B20" w:rsidP="00A77B20">
      <w:pPr>
        <w:ind w:left="708" w:firstLine="708"/>
        <w:jc w:val="both"/>
        <w:rPr>
          <w:rFonts w:ascii="Arial Narrow" w:hAnsi="Arial Narrow"/>
          <w:sz w:val="20"/>
          <w:szCs w:val="20"/>
        </w:rPr>
      </w:pPr>
      <w:r w:rsidRPr="00A77B20">
        <w:rPr>
          <w:rFonts w:ascii="Arial Narrow" w:hAnsi="Arial Narrow"/>
          <w:sz w:val="20"/>
          <w:szCs w:val="20"/>
        </w:rPr>
        <w:t xml:space="preserve">•     les individus ailés sexués, futurs </w:t>
      </w:r>
      <w:proofErr w:type="spellStart"/>
      <w:r w:rsidRPr="00A77B20">
        <w:rPr>
          <w:rFonts w:ascii="Arial Narrow" w:hAnsi="Arial Narrow"/>
          <w:sz w:val="20"/>
          <w:szCs w:val="20"/>
        </w:rPr>
        <w:t>essaimants</w:t>
      </w:r>
      <w:proofErr w:type="spellEnd"/>
    </w:p>
    <w:p w:rsidR="00AE055A" w:rsidRDefault="00A77B20" w:rsidP="00AE055A">
      <w:pPr>
        <w:ind w:left="708" w:firstLine="708"/>
        <w:jc w:val="both"/>
        <w:rPr>
          <w:rFonts w:ascii="Arial Narrow" w:hAnsi="Arial Narrow"/>
          <w:sz w:val="20"/>
          <w:szCs w:val="20"/>
        </w:rPr>
      </w:pPr>
      <w:r w:rsidRPr="00A77B20">
        <w:rPr>
          <w:rFonts w:ascii="Arial Narrow" w:hAnsi="Arial Narrow"/>
          <w:sz w:val="20"/>
          <w:szCs w:val="20"/>
        </w:rPr>
        <w:t>•     la reine</w:t>
      </w:r>
    </w:p>
    <w:p w:rsidR="00A77B20" w:rsidRPr="00A77B20" w:rsidRDefault="00A77B20" w:rsidP="00AE055A">
      <w:pPr>
        <w:ind w:left="708" w:firstLine="708"/>
        <w:jc w:val="both"/>
        <w:rPr>
          <w:rFonts w:ascii="Arial Narrow" w:hAnsi="Arial Narrow"/>
          <w:sz w:val="20"/>
          <w:szCs w:val="20"/>
        </w:rPr>
      </w:pPr>
      <w:r w:rsidRPr="00A77B20">
        <w:rPr>
          <w:rFonts w:ascii="Arial Narrow" w:hAnsi="Arial Narrow"/>
          <w:sz w:val="20"/>
          <w:szCs w:val="20"/>
        </w:rPr>
        <w:t xml:space="preserve">-Le couvain composé de larves, d’œufs et de nymphes situés dans les chambres. </w:t>
      </w:r>
    </w:p>
    <w:p w:rsidR="00A77B20" w:rsidRPr="00A77B20" w:rsidRDefault="00A77B20" w:rsidP="00AE055A">
      <w:pPr>
        <w:jc w:val="both"/>
        <w:rPr>
          <w:rFonts w:ascii="Arial Narrow" w:hAnsi="Arial Narrow"/>
          <w:sz w:val="20"/>
          <w:szCs w:val="20"/>
        </w:rPr>
      </w:pPr>
      <w:r w:rsidRPr="00A77B20">
        <w:rPr>
          <w:rFonts w:ascii="Arial Narrow" w:hAnsi="Arial Narrow"/>
          <w:sz w:val="20"/>
          <w:szCs w:val="20"/>
        </w:rPr>
        <w:t>-Le champignon symbiotique : c’</w:t>
      </w:r>
      <w:r w:rsidR="002B3DE4" w:rsidRPr="00A77B20">
        <w:rPr>
          <w:rFonts w:ascii="Arial Narrow" w:hAnsi="Arial Narrow" w:cs="Arial"/>
          <w:sz w:val="20"/>
          <w:szCs w:val="20"/>
        </w:rPr>
        <w:t>est une source de nourriture essentielle pour une partie des fourmis ouvrières  et l’unique source de nutriment du couvain</w:t>
      </w:r>
      <w:r w:rsidR="003B5A6A" w:rsidRPr="00A77B20">
        <w:rPr>
          <w:rFonts w:ascii="Arial Narrow" w:hAnsi="Arial Narrow" w:cs="Arial"/>
          <w:sz w:val="20"/>
          <w:szCs w:val="20"/>
        </w:rPr>
        <w:t xml:space="preserve"> (larves, nymphes)</w:t>
      </w:r>
      <w:r w:rsidR="002B3DE4" w:rsidRPr="00A77B20">
        <w:rPr>
          <w:rFonts w:ascii="Arial Narrow" w:hAnsi="Arial Narrow" w:cs="Arial"/>
          <w:sz w:val="20"/>
          <w:szCs w:val="20"/>
        </w:rPr>
        <w:t xml:space="preserve"> et de la reine. </w:t>
      </w:r>
      <w:r w:rsidRPr="00A77B20">
        <w:rPr>
          <w:rFonts w:ascii="Arial Narrow" w:hAnsi="Arial Narrow"/>
          <w:sz w:val="20"/>
          <w:szCs w:val="20"/>
        </w:rPr>
        <w:t xml:space="preserve">Une à deux fois par an, des individus ailés sexués apparaissent dans le nid et sortent pour se reproduire lors d’un vol nuptial : c’est l’essaimage. Lors de l’envol, les femelles ont dans leur poche infra-buccal une pelote de champignon afin de démarrer un nouveau nid après l’accouplement. </w:t>
      </w:r>
    </w:p>
    <w:p w:rsidR="002B3DE4" w:rsidRDefault="00A77B20" w:rsidP="00AE055A">
      <w:pPr>
        <w:jc w:val="both"/>
        <w:rPr>
          <w:rFonts w:ascii="Arial Narrow" w:hAnsi="Arial Narrow"/>
          <w:sz w:val="20"/>
          <w:szCs w:val="20"/>
        </w:rPr>
      </w:pPr>
      <w:r w:rsidRPr="00A77B20">
        <w:rPr>
          <w:rFonts w:ascii="Arial Narrow" w:hAnsi="Arial Narrow"/>
          <w:sz w:val="20"/>
          <w:szCs w:val="20"/>
        </w:rPr>
        <w:t>Après l’accouplement, les mâles meurent et les femelles perdent leurs ailes puis chacune d’entre elles cherchent une cavité pour installer son nid. La nouvelle reine recrache la pelote de champignon dans le nouveau nid et déverse ses excréments liquides sur la pelote; ainsi commence la culture du jardin à champignon. Après quelques jours, la reine commence à pondre puis soigne le nouveau couvain et entretien le jardin jusqu’à l’apparition des premières ouvrières. Après un certain temps, les ouvrières s’occupent des travaux de la fourmilière et la reine se consacre uniquement à la ponte. Ainsi se développe la fourmilière</w:t>
      </w:r>
    </w:p>
    <w:p w:rsidR="003D76BC" w:rsidRDefault="003D76BC" w:rsidP="00A77B20">
      <w:pPr>
        <w:jc w:val="both"/>
        <w:rPr>
          <w:rFonts w:ascii="Arial Narrow" w:hAnsi="Arial Narrow"/>
          <w:sz w:val="20"/>
          <w:szCs w:val="20"/>
        </w:rPr>
      </w:pPr>
    </w:p>
    <w:p w:rsidR="003D76BC" w:rsidRPr="00A77B20" w:rsidRDefault="003D76BC" w:rsidP="00A77B20">
      <w:pPr>
        <w:jc w:val="both"/>
        <w:rPr>
          <w:rFonts w:ascii="Arial Narrow" w:hAnsi="Arial Narrow" w:cs="Arial"/>
          <w:sz w:val="20"/>
          <w:szCs w:val="20"/>
        </w:rPr>
      </w:pPr>
    </w:p>
    <w:p w:rsidR="003D76BC" w:rsidRDefault="003D76BC" w:rsidP="00A77B20">
      <w:pPr>
        <w:autoSpaceDE w:val="0"/>
        <w:autoSpaceDN w:val="0"/>
        <w:adjustRightInd w:val="0"/>
        <w:ind w:firstLine="708"/>
        <w:jc w:val="both"/>
        <w:rPr>
          <w:rFonts w:ascii="Arial Narrow" w:hAnsi="Arial Narrow" w:cs="Arial"/>
          <w:sz w:val="20"/>
          <w:szCs w:val="20"/>
        </w:rPr>
      </w:pPr>
      <w:r w:rsidRPr="003D76BC">
        <w:rPr>
          <w:rFonts w:ascii="Arial Narrow" w:hAnsi="Arial Narrow" w:cs="Arial"/>
          <w:sz w:val="20"/>
          <w:szCs w:val="20"/>
        </w:rPr>
        <w:drawing>
          <wp:inline distT="0" distB="0" distL="0" distR="0">
            <wp:extent cx="4341022" cy="2440171"/>
            <wp:effectExtent l="19050" t="0" r="2378" b="0"/>
            <wp:docPr id="4" name="Image 1" descr="C:\Users\Leonide\Documents\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e\Documents\IMG_1770.JPG"/>
                    <pic:cNvPicPr>
                      <a:picLocks noChangeAspect="1" noChangeArrowheads="1"/>
                    </pic:cNvPicPr>
                  </pic:nvPicPr>
                  <pic:blipFill>
                    <a:blip r:embed="rId6" cstate="print"/>
                    <a:srcRect/>
                    <a:stretch>
                      <a:fillRect/>
                    </a:stretch>
                  </pic:blipFill>
                  <pic:spPr bwMode="auto">
                    <a:xfrm>
                      <a:off x="0" y="0"/>
                      <a:ext cx="4341634" cy="2440515"/>
                    </a:xfrm>
                    <a:prstGeom prst="rect">
                      <a:avLst/>
                    </a:prstGeom>
                    <a:noFill/>
                    <a:ln w="9525">
                      <a:noFill/>
                      <a:miter lim="800000"/>
                      <a:headEnd/>
                      <a:tailEnd/>
                    </a:ln>
                  </pic:spPr>
                </pic:pic>
              </a:graphicData>
            </a:graphic>
          </wp:inline>
        </w:drawing>
      </w:r>
    </w:p>
    <w:p w:rsidR="003D76BC" w:rsidRDefault="00AE055A" w:rsidP="00A77B20">
      <w:pPr>
        <w:autoSpaceDE w:val="0"/>
        <w:autoSpaceDN w:val="0"/>
        <w:adjustRightInd w:val="0"/>
        <w:ind w:firstLine="708"/>
        <w:jc w:val="both"/>
        <w:rPr>
          <w:rFonts w:ascii="Arial Narrow" w:hAnsi="Arial Narrow" w:cs="Arial"/>
          <w:sz w:val="20"/>
          <w:szCs w:val="20"/>
        </w:rPr>
      </w:pPr>
      <w:r>
        <w:rPr>
          <w:rFonts w:ascii="Arial Narrow" w:hAnsi="Arial Narrow" w:cs="Arial"/>
          <w:sz w:val="20"/>
          <w:szCs w:val="20"/>
        </w:rPr>
        <w:t xml:space="preserve">Photo Dr </w:t>
      </w:r>
      <w:proofErr w:type="spellStart"/>
      <w:r>
        <w:rPr>
          <w:rFonts w:ascii="Arial Narrow" w:hAnsi="Arial Narrow" w:cs="Arial"/>
          <w:sz w:val="20"/>
          <w:szCs w:val="20"/>
        </w:rPr>
        <w:t>Celini</w:t>
      </w:r>
      <w:proofErr w:type="spellEnd"/>
    </w:p>
    <w:p w:rsidR="003D76BC" w:rsidRPr="003A0FA5" w:rsidRDefault="003D76BC" w:rsidP="00A77B20">
      <w:pPr>
        <w:autoSpaceDE w:val="0"/>
        <w:autoSpaceDN w:val="0"/>
        <w:adjustRightInd w:val="0"/>
        <w:ind w:firstLine="708"/>
        <w:jc w:val="both"/>
        <w:rPr>
          <w:rFonts w:ascii="Arial Narrow" w:hAnsi="Arial Narrow" w:cs="Arial"/>
          <w:b/>
        </w:rPr>
      </w:pPr>
      <w:r w:rsidRPr="003A0FA5">
        <w:rPr>
          <w:rFonts w:ascii="Arial Narrow" w:hAnsi="Arial Narrow" w:cs="Arial"/>
          <w:b/>
        </w:rPr>
        <w:t>La meule à champignon</w:t>
      </w:r>
    </w:p>
    <w:p w:rsidR="003D76BC" w:rsidRPr="003A0FA5" w:rsidRDefault="003D76BC" w:rsidP="00A77B20">
      <w:pPr>
        <w:autoSpaceDE w:val="0"/>
        <w:autoSpaceDN w:val="0"/>
        <w:adjustRightInd w:val="0"/>
        <w:ind w:firstLine="708"/>
        <w:jc w:val="both"/>
        <w:rPr>
          <w:rFonts w:ascii="Arial Narrow" w:hAnsi="Arial Narrow" w:cs="Arial"/>
          <w:b/>
        </w:rPr>
      </w:pPr>
    </w:p>
    <w:p w:rsidR="003D76BC" w:rsidRDefault="003D76BC" w:rsidP="00A77B20">
      <w:pPr>
        <w:autoSpaceDE w:val="0"/>
        <w:autoSpaceDN w:val="0"/>
        <w:adjustRightInd w:val="0"/>
        <w:ind w:firstLine="708"/>
        <w:jc w:val="both"/>
        <w:rPr>
          <w:rFonts w:ascii="Arial Narrow" w:hAnsi="Arial Narrow" w:cs="Arial"/>
          <w:sz w:val="20"/>
          <w:szCs w:val="20"/>
        </w:rPr>
      </w:pPr>
    </w:p>
    <w:p w:rsidR="00D755C9" w:rsidRPr="00A77B20" w:rsidRDefault="00895BBC" w:rsidP="00A77B20">
      <w:pPr>
        <w:autoSpaceDE w:val="0"/>
        <w:autoSpaceDN w:val="0"/>
        <w:adjustRightInd w:val="0"/>
        <w:ind w:firstLine="708"/>
        <w:jc w:val="both"/>
        <w:rPr>
          <w:rFonts w:ascii="Arial Narrow" w:hAnsi="Arial Narrow" w:cs="Arial"/>
          <w:sz w:val="20"/>
          <w:szCs w:val="20"/>
        </w:rPr>
      </w:pPr>
      <w:r w:rsidRPr="00A77B20">
        <w:rPr>
          <w:rFonts w:ascii="Arial Narrow" w:hAnsi="Arial Narrow" w:cs="Arial"/>
          <w:sz w:val="20"/>
          <w:szCs w:val="20"/>
        </w:rPr>
        <w:t xml:space="preserve">Durant de nombreuses années, la lutte contre cette espèce invasive était basée sur l’emploi d’insecticide (Lindane, MIREX 450, Blitz). En raison leur toxicité sur l’environnement, ils sont à ce jour interdit d’utilisation et il n’existe donc plus actuellement de méthode de lutte alternative. </w:t>
      </w:r>
      <w:r w:rsidR="00D755C9" w:rsidRPr="00A77B20">
        <w:rPr>
          <w:rFonts w:ascii="Arial Narrow" w:hAnsi="Arial Narrow" w:cs="Arial"/>
          <w:sz w:val="20"/>
          <w:szCs w:val="20"/>
        </w:rPr>
        <w:t xml:space="preserve"> </w:t>
      </w:r>
    </w:p>
    <w:p w:rsidR="00A77B20" w:rsidRPr="00A77B20" w:rsidRDefault="002B3DE4" w:rsidP="00A77B20">
      <w:pPr>
        <w:jc w:val="both"/>
        <w:rPr>
          <w:rFonts w:ascii="Arial" w:hAnsi="Arial"/>
          <w:b/>
          <w:sz w:val="20"/>
          <w:szCs w:val="20"/>
          <w:u w:val="single"/>
        </w:rPr>
      </w:pPr>
      <w:r w:rsidRPr="00A77B20">
        <w:rPr>
          <w:rFonts w:ascii="Arial Narrow" w:hAnsi="Arial Narrow" w:cs="Arial"/>
          <w:sz w:val="20"/>
          <w:szCs w:val="20"/>
        </w:rPr>
        <w:lastRenderedPageBreak/>
        <w:t>Un projet de  recherche  du laboratoire IBIOS de l’université Paris Est Créteil  se</w:t>
      </w:r>
      <w:r w:rsidR="003B5A6A" w:rsidRPr="00A77B20">
        <w:rPr>
          <w:rFonts w:ascii="Arial Narrow" w:hAnsi="Arial Narrow" w:cs="Arial"/>
          <w:sz w:val="20"/>
          <w:szCs w:val="20"/>
        </w:rPr>
        <w:t xml:space="preserve"> déroule</w:t>
      </w:r>
      <w:r w:rsidRPr="00A77B20">
        <w:rPr>
          <w:rFonts w:ascii="Arial Narrow" w:hAnsi="Arial Narrow" w:cs="Arial"/>
          <w:sz w:val="20"/>
          <w:szCs w:val="20"/>
        </w:rPr>
        <w:t xml:space="preserve"> </w:t>
      </w:r>
      <w:r w:rsidR="003B5A6A" w:rsidRPr="00A77B20">
        <w:rPr>
          <w:rFonts w:ascii="Arial Narrow" w:hAnsi="Arial Narrow" w:cs="Arial"/>
          <w:sz w:val="20"/>
          <w:szCs w:val="20"/>
        </w:rPr>
        <w:t xml:space="preserve"> actuellement </w:t>
      </w:r>
      <w:r w:rsidRPr="00A77B20">
        <w:rPr>
          <w:rFonts w:ascii="Arial Narrow" w:hAnsi="Arial Narrow" w:cs="Arial"/>
          <w:sz w:val="20"/>
          <w:szCs w:val="20"/>
        </w:rPr>
        <w:t xml:space="preserve">sur les méthodes alternatives de lutte contre cette fourmi. Elle se fait en </w:t>
      </w:r>
      <w:r w:rsidR="00895BBC" w:rsidRPr="00A77B20">
        <w:rPr>
          <w:rFonts w:ascii="Arial Narrow" w:hAnsi="Arial Narrow" w:cs="Arial"/>
          <w:sz w:val="20"/>
          <w:szCs w:val="20"/>
        </w:rPr>
        <w:t xml:space="preserve"> en collaboration avec  l’UAG (Université des Antilles et de Guyane) l’ONF (&gt;Office national de la Forêt, la Fredon (Fédération Régionale de Défense contre les Organismes Nuisibles), L’UPG (Union des Producteurs Guadeloupéen) et l’association Saint Barth-Essentiel  de Saint Barthelemy. </w:t>
      </w:r>
      <w:r w:rsidRPr="00A77B20">
        <w:rPr>
          <w:rFonts w:ascii="Arial Narrow" w:hAnsi="Arial Narrow" w:cs="Arial"/>
          <w:sz w:val="20"/>
          <w:szCs w:val="20"/>
        </w:rPr>
        <w:t xml:space="preserve"> Une phase importante d</w:t>
      </w:r>
      <w:r w:rsidR="0078061E" w:rsidRPr="00A77B20">
        <w:rPr>
          <w:rFonts w:ascii="Arial Narrow" w:hAnsi="Arial Narrow" w:cs="Arial"/>
          <w:sz w:val="20"/>
          <w:szCs w:val="20"/>
        </w:rPr>
        <w:t>’observations de terrain</w:t>
      </w:r>
      <w:r w:rsidRPr="00A77B20">
        <w:rPr>
          <w:rFonts w:ascii="Arial Narrow" w:hAnsi="Arial Narrow" w:cs="Arial"/>
          <w:sz w:val="20"/>
          <w:szCs w:val="20"/>
        </w:rPr>
        <w:t xml:space="preserve">  </w:t>
      </w:r>
      <w:r w:rsidR="0078061E" w:rsidRPr="00A77B20">
        <w:rPr>
          <w:rFonts w:ascii="Arial Narrow" w:hAnsi="Arial Narrow" w:cs="Arial"/>
          <w:sz w:val="20"/>
          <w:szCs w:val="20"/>
        </w:rPr>
        <w:t xml:space="preserve">se fait </w:t>
      </w:r>
      <w:r w:rsidRPr="00A77B20">
        <w:rPr>
          <w:rFonts w:ascii="Arial Narrow" w:hAnsi="Arial Narrow" w:cs="Arial"/>
          <w:sz w:val="20"/>
          <w:szCs w:val="20"/>
        </w:rPr>
        <w:t>actuellement en Guadeloupe</w:t>
      </w:r>
      <w:r w:rsidR="00552B34" w:rsidRPr="00A77B20">
        <w:rPr>
          <w:rFonts w:ascii="Arial Narrow" w:hAnsi="Arial Narrow" w:cs="Arial"/>
          <w:sz w:val="20"/>
          <w:szCs w:val="20"/>
        </w:rPr>
        <w:t>.</w:t>
      </w:r>
      <w:r w:rsidR="006925A0" w:rsidRPr="00A77B20">
        <w:rPr>
          <w:rFonts w:ascii="Arial Narrow" w:hAnsi="Arial Narrow" w:cs="Arial"/>
          <w:sz w:val="20"/>
          <w:szCs w:val="20"/>
        </w:rPr>
        <w:t xml:space="preserve"> </w:t>
      </w:r>
      <w:r w:rsidRPr="00A77B20">
        <w:rPr>
          <w:rFonts w:ascii="Arial Narrow" w:hAnsi="Arial Narrow" w:cs="Arial"/>
          <w:sz w:val="20"/>
          <w:szCs w:val="20"/>
        </w:rPr>
        <w:t>Madame BERNIER</w:t>
      </w:r>
      <w:r w:rsidR="003B5A6A" w:rsidRPr="00A77B20">
        <w:rPr>
          <w:rFonts w:ascii="Arial Narrow" w:hAnsi="Arial Narrow" w:cs="Arial"/>
          <w:sz w:val="20"/>
          <w:szCs w:val="20"/>
        </w:rPr>
        <w:t xml:space="preserve"> a participé à </w:t>
      </w:r>
      <w:r w:rsidR="0050047E" w:rsidRPr="00A77B20">
        <w:rPr>
          <w:rFonts w:ascii="Arial Narrow" w:hAnsi="Arial Narrow" w:cs="Arial"/>
          <w:sz w:val="20"/>
          <w:szCs w:val="20"/>
        </w:rPr>
        <w:t>la</w:t>
      </w:r>
      <w:r w:rsidR="003B5A6A" w:rsidRPr="00A77B20">
        <w:rPr>
          <w:rFonts w:ascii="Arial Narrow" w:hAnsi="Arial Narrow" w:cs="Arial"/>
          <w:sz w:val="20"/>
          <w:szCs w:val="20"/>
        </w:rPr>
        <w:t xml:space="preserve"> sortie </w:t>
      </w:r>
      <w:r w:rsidR="0050047E" w:rsidRPr="00A77B20">
        <w:rPr>
          <w:rFonts w:ascii="Arial Narrow" w:hAnsi="Arial Narrow" w:cs="Arial"/>
          <w:sz w:val="20"/>
          <w:szCs w:val="20"/>
        </w:rPr>
        <w:t xml:space="preserve"> </w:t>
      </w:r>
      <w:r w:rsidR="0078061E" w:rsidRPr="00A77B20">
        <w:rPr>
          <w:rFonts w:ascii="Arial Narrow" w:hAnsi="Arial Narrow" w:cs="Arial"/>
          <w:sz w:val="20"/>
          <w:szCs w:val="20"/>
        </w:rPr>
        <w:t xml:space="preserve"> en </w:t>
      </w:r>
      <w:r w:rsidR="006925A0" w:rsidRPr="00A77B20">
        <w:rPr>
          <w:rFonts w:ascii="Arial Narrow" w:hAnsi="Arial Narrow" w:cs="Arial"/>
          <w:sz w:val="20"/>
          <w:szCs w:val="20"/>
        </w:rPr>
        <w:t xml:space="preserve"> présence </w:t>
      </w:r>
      <w:r w:rsidR="0078061E" w:rsidRPr="00A77B20">
        <w:rPr>
          <w:rFonts w:ascii="Arial Narrow" w:hAnsi="Arial Narrow" w:cs="Arial"/>
          <w:sz w:val="20"/>
          <w:szCs w:val="20"/>
        </w:rPr>
        <w:t xml:space="preserve">de </w:t>
      </w:r>
      <w:r w:rsidR="003B5A6A" w:rsidRPr="00A77B20">
        <w:rPr>
          <w:rFonts w:ascii="Arial Narrow" w:hAnsi="Arial Narrow" w:cs="Arial"/>
          <w:sz w:val="20"/>
          <w:szCs w:val="20"/>
        </w:rPr>
        <w:t xml:space="preserve"> différents chercheurs</w:t>
      </w:r>
      <w:r w:rsidR="0078061E" w:rsidRPr="00A77B20">
        <w:rPr>
          <w:rFonts w:ascii="Arial Narrow" w:hAnsi="Arial Narrow" w:cs="Arial"/>
          <w:sz w:val="20"/>
          <w:szCs w:val="20"/>
        </w:rPr>
        <w:t xml:space="preserve"> dont le Docteur CELIN </w:t>
      </w:r>
      <w:proofErr w:type="spellStart"/>
      <w:r w:rsidR="0078061E" w:rsidRPr="00A77B20">
        <w:rPr>
          <w:rFonts w:ascii="Arial Narrow" w:hAnsi="Arial Narrow" w:cs="Arial"/>
          <w:sz w:val="20"/>
          <w:szCs w:val="20"/>
        </w:rPr>
        <w:t>l</w:t>
      </w:r>
      <w:r w:rsidR="00552B34" w:rsidRPr="00A77B20">
        <w:rPr>
          <w:rFonts w:ascii="Arial Narrow" w:hAnsi="Arial Narrow" w:cs="Arial"/>
          <w:sz w:val="20"/>
          <w:szCs w:val="20"/>
        </w:rPr>
        <w:t>é</w:t>
      </w:r>
      <w:r w:rsidR="006925A0" w:rsidRPr="00A77B20">
        <w:rPr>
          <w:rFonts w:ascii="Arial Narrow" w:hAnsi="Arial Narrow" w:cs="Arial"/>
          <w:sz w:val="20"/>
          <w:szCs w:val="20"/>
        </w:rPr>
        <w:t>o</w:t>
      </w:r>
      <w:r w:rsidR="0078061E" w:rsidRPr="00A77B20">
        <w:rPr>
          <w:rFonts w:ascii="Arial Narrow" w:hAnsi="Arial Narrow" w:cs="Arial"/>
          <w:sz w:val="20"/>
          <w:szCs w:val="20"/>
        </w:rPr>
        <w:t>nide</w:t>
      </w:r>
      <w:proofErr w:type="spellEnd"/>
      <w:r w:rsidR="0078061E" w:rsidRPr="00A77B20">
        <w:rPr>
          <w:rFonts w:ascii="Arial Narrow" w:hAnsi="Arial Narrow" w:cs="Arial"/>
          <w:sz w:val="20"/>
          <w:szCs w:val="20"/>
        </w:rPr>
        <w:t xml:space="preserve">, responsable scientifique du projet en Guadeloupe, le Professeur </w:t>
      </w:r>
      <w:proofErr w:type="spellStart"/>
      <w:r w:rsidR="0078061E" w:rsidRPr="00A77B20">
        <w:rPr>
          <w:rFonts w:ascii="Arial Narrow" w:hAnsi="Arial Narrow" w:cs="Arial"/>
          <w:sz w:val="20"/>
          <w:szCs w:val="20"/>
        </w:rPr>
        <w:t>claude</w:t>
      </w:r>
      <w:proofErr w:type="spellEnd"/>
      <w:r w:rsidR="0078061E" w:rsidRPr="00A77B20">
        <w:rPr>
          <w:rFonts w:ascii="Arial Narrow" w:hAnsi="Arial Narrow" w:cs="Arial"/>
          <w:sz w:val="20"/>
          <w:szCs w:val="20"/>
        </w:rPr>
        <w:t xml:space="preserve"> </w:t>
      </w:r>
      <w:proofErr w:type="spellStart"/>
      <w:r w:rsidR="0078061E" w:rsidRPr="00A77B20">
        <w:rPr>
          <w:rFonts w:ascii="Arial Narrow" w:hAnsi="Arial Narrow" w:cs="Arial"/>
          <w:sz w:val="20"/>
          <w:szCs w:val="20"/>
        </w:rPr>
        <w:t>Sastre</w:t>
      </w:r>
      <w:proofErr w:type="spellEnd"/>
      <w:r w:rsidR="0078061E" w:rsidRPr="00A77B20">
        <w:rPr>
          <w:rFonts w:ascii="Arial Narrow" w:hAnsi="Arial Narrow" w:cs="Arial"/>
          <w:sz w:val="20"/>
          <w:szCs w:val="20"/>
        </w:rPr>
        <w:t xml:space="preserve">  expert botaniste dans c</w:t>
      </w:r>
      <w:r w:rsidR="003C168B">
        <w:rPr>
          <w:rFonts w:ascii="Arial Narrow" w:hAnsi="Arial Narrow" w:cs="Arial"/>
          <w:sz w:val="20"/>
          <w:szCs w:val="20"/>
        </w:rPr>
        <w:t>e projet ,de ’ONF et d’un étudiant en Master II de l’UAG.</w:t>
      </w:r>
      <w:r w:rsidR="00A77B20" w:rsidRPr="00A77B20">
        <w:rPr>
          <w:rFonts w:ascii="Arial" w:hAnsi="Arial"/>
          <w:b/>
          <w:sz w:val="20"/>
          <w:szCs w:val="20"/>
          <w:u w:val="single"/>
        </w:rPr>
        <w:t xml:space="preserve"> </w:t>
      </w:r>
    </w:p>
    <w:p w:rsidR="00A77B20" w:rsidRPr="00A77B20" w:rsidRDefault="00A77B20" w:rsidP="00A77B20">
      <w:pPr>
        <w:jc w:val="both"/>
        <w:rPr>
          <w:rFonts w:ascii="Arial" w:hAnsi="Arial"/>
          <w:b/>
          <w:sz w:val="20"/>
          <w:szCs w:val="20"/>
          <w:u w:val="single"/>
        </w:rPr>
      </w:pPr>
    </w:p>
    <w:p w:rsidR="00A77B20" w:rsidRPr="00A77B20" w:rsidRDefault="00A77B20" w:rsidP="00A77B20">
      <w:pPr>
        <w:jc w:val="both"/>
        <w:rPr>
          <w:rFonts w:ascii="Arial" w:hAnsi="Arial"/>
          <w:sz w:val="20"/>
          <w:szCs w:val="20"/>
        </w:rPr>
      </w:pPr>
      <w:r w:rsidRPr="00A77B20">
        <w:rPr>
          <w:rFonts w:ascii="Arial" w:hAnsi="Arial"/>
          <w:b/>
          <w:sz w:val="20"/>
          <w:szCs w:val="20"/>
          <w:u w:val="single"/>
        </w:rPr>
        <w:t xml:space="preserve"> </w:t>
      </w:r>
      <w:r w:rsidR="003C168B">
        <w:rPr>
          <w:rFonts w:ascii="Arial" w:hAnsi="Arial"/>
          <w:b/>
          <w:sz w:val="20"/>
          <w:szCs w:val="20"/>
          <w:u w:val="single"/>
        </w:rPr>
        <w:t xml:space="preserve"> </w:t>
      </w:r>
    </w:p>
    <w:sectPr w:rsidR="00A77B20" w:rsidRPr="00A77B20" w:rsidSect="00F00F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B97D50"/>
    <w:rsid w:val="000F3507"/>
    <w:rsid w:val="001A0614"/>
    <w:rsid w:val="001E4F35"/>
    <w:rsid w:val="002B3DE4"/>
    <w:rsid w:val="00355C62"/>
    <w:rsid w:val="00396C9B"/>
    <w:rsid w:val="003A0FA5"/>
    <w:rsid w:val="003B2698"/>
    <w:rsid w:val="003B5A6A"/>
    <w:rsid w:val="003C168B"/>
    <w:rsid w:val="003D76BC"/>
    <w:rsid w:val="0050047E"/>
    <w:rsid w:val="00552B34"/>
    <w:rsid w:val="005B1FAD"/>
    <w:rsid w:val="00633A31"/>
    <w:rsid w:val="0068651C"/>
    <w:rsid w:val="006925A0"/>
    <w:rsid w:val="006A26F0"/>
    <w:rsid w:val="0078061E"/>
    <w:rsid w:val="0086496A"/>
    <w:rsid w:val="00877ECE"/>
    <w:rsid w:val="00895BBC"/>
    <w:rsid w:val="008A089D"/>
    <w:rsid w:val="008D2E57"/>
    <w:rsid w:val="008E14BF"/>
    <w:rsid w:val="00937C9A"/>
    <w:rsid w:val="0094337F"/>
    <w:rsid w:val="009445E8"/>
    <w:rsid w:val="00950A9F"/>
    <w:rsid w:val="009A6FB8"/>
    <w:rsid w:val="00A77B20"/>
    <w:rsid w:val="00A97348"/>
    <w:rsid w:val="00AA7D58"/>
    <w:rsid w:val="00AE055A"/>
    <w:rsid w:val="00B14E2F"/>
    <w:rsid w:val="00B97D50"/>
    <w:rsid w:val="00C40D8D"/>
    <w:rsid w:val="00C827C4"/>
    <w:rsid w:val="00CC7670"/>
    <w:rsid w:val="00D755C9"/>
    <w:rsid w:val="00DE63F4"/>
    <w:rsid w:val="00E91943"/>
    <w:rsid w:val="00EF6E2D"/>
    <w:rsid w:val="00F00F7F"/>
    <w:rsid w:val="00FE6C8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D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7B20"/>
    <w:rPr>
      <w:rFonts w:ascii="Tahoma" w:hAnsi="Tahoma" w:cs="Tahoma"/>
      <w:sz w:val="16"/>
      <w:szCs w:val="16"/>
    </w:rPr>
  </w:style>
  <w:style w:type="character" w:customStyle="1" w:styleId="TextedebullesCar">
    <w:name w:val="Texte de bulles Car"/>
    <w:basedOn w:val="Policepardfaut"/>
    <w:link w:val="Textedebulles"/>
    <w:uiPriority w:val="99"/>
    <w:semiHidden/>
    <w:rsid w:val="00A77B20"/>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673</Words>
  <Characters>3704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Leonide</dc:creator>
  <cp:lastModifiedBy>Leonide</cp:lastModifiedBy>
  <cp:revision>3</cp:revision>
  <dcterms:created xsi:type="dcterms:W3CDTF">2013-01-30T02:25:00Z</dcterms:created>
  <dcterms:modified xsi:type="dcterms:W3CDTF">2013-01-30T02:33:00Z</dcterms:modified>
</cp:coreProperties>
</file>